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2E669C86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9202C2">
        <w:rPr>
          <w:rFonts w:ascii="Arial" w:hAnsi="Arial" w:cs="Arial"/>
          <w:b/>
          <w:bCs/>
          <w:color w:val="000000"/>
          <w:sz w:val="24"/>
          <w:szCs w:val="24"/>
        </w:rPr>
        <w:t>December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1E72A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4818175F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9202C2">
        <w:rPr>
          <w:rFonts w:ascii="Arial" w:hAnsi="Arial" w:cs="Arial"/>
          <w:color w:val="000000"/>
          <w:sz w:val="24"/>
          <w:szCs w:val="24"/>
        </w:rPr>
        <w:t>December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77FEDBFF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9202C2">
        <w:rPr>
          <w:rFonts w:ascii="Arial" w:hAnsi="Arial" w:cs="Arial"/>
          <w:color w:val="000000"/>
          <w:sz w:val="24"/>
          <w:szCs w:val="24"/>
        </w:rPr>
        <w:t>November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502660EE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114B">
        <w:rPr>
          <w:rFonts w:ascii="Arial" w:hAnsi="Arial" w:cs="Arial"/>
          <w:bCs/>
          <w:color w:val="000000"/>
          <w:sz w:val="24"/>
          <w:szCs w:val="24"/>
        </w:rPr>
        <w:t>October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73558DF4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202C2">
        <w:rPr>
          <w:rFonts w:ascii="Arial" w:hAnsi="Arial" w:cs="Arial"/>
          <w:bCs/>
          <w:color w:val="000000"/>
          <w:sz w:val="24"/>
          <w:szCs w:val="24"/>
        </w:rPr>
        <w:t>October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1AB5E17F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9202C2">
        <w:rPr>
          <w:rFonts w:ascii="Arial" w:hAnsi="Arial" w:cs="Arial"/>
          <w:color w:val="000000"/>
          <w:sz w:val="24"/>
          <w:szCs w:val="24"/>
        </w:rPr>
        <w:t>December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40736CEA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60114B">
        <w:rPr>
          <w:rFonts w:ascii="Arial" w:hAnsi="Arial" w:cs="Arial"/>
          <w:color w:val="000000"/>
          <w:sz w:val="24"/>
          <w:szCs w:val="24"/>
        </w:rPr>
        <w:t>Dec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C27D67">
        <w:rPr>
          <w:rFonts w:ascii="Arial" w:hAnsi="Arial" w:cs="Arial"/>
          <w:color w:val="000000"/>
          <w:sz w:val="24"/>
          <w:szCs w:val="24"/>
        </w:rPr>
        <w:t>5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50CD1A42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6.  SUBJECT-  Chief Job Position (Caldwell/Leef/Moore)</w:t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74583250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74CEB" w14:textId="77777777" w:rsidR="00A57AEB" w:rsidRDefault="00A57AEB" w:rsidP="00A57AEB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BFAAC2F" w14:textId="6920C396" w:rsidR="00357E0B" w:rsidRPr="00096906" w:rsidRDefault="0025482B" w:rsidP="003E32AF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7F67AA" w:rsidRPr="00A57AEB">
        <w:rPr>
          <w:rFonts w:ascii="Arial" w:hAnsi="Arial" w:cs="Arial"/>
          <w:color w:val="000000"/>
          <w:sz w:val="24"/>
          <w:szCs w:val="24"/>
        </w:rPr>
        <w:t xml:space="preserve">Secretary </w:t>
      </w:r>
      <w:r w:rsidR="009E780B" w:rsidRPr="00A57AEB">
        <w:rPr>
          <w:rFonts w:ascii="Arial" w:hAnsi="Arial" w:cs="Arial"/>
          <w:color w:val="000000"/>
          <w:sz w:val="24"/>
          <w:szCs w:val="24"/>
        </w:rPr>
        <w:t>–</w:t>
      </w:r>
      <w:r w:rsidR="003E32AF">
        <w:rPr>
          <w:rFonts w:ascii="Arial" w:hAnsi="Arial" w:cs="Arial"/>
          <w:color w:val="000000"/>
          <w:sz w:val="24"/>
          <w:szCs w:val="24"/>
        </w:rPr>
        <w:t>The</w:t>
      </w:r>
      <w:r w:rsidR="0060114B">
        <w:rPr>
          <w:rFonts w:ascii="Arial" w:hAnsi="Arial" w:cs="Arial"/>
          <w:color w:val="000000"/>
          <w:sz w:val="24"/>
          <w:szCs w:val="24"/>
        </w:rPr>
        <w:t xml:space="preserve"> Christmas party invitations were sent out</w:t>
      </w:r>
    </w:p>
    <w:p w14:paraId="4AA0799F" w14:textId="6434C270" w:rsidR="00096906" w:rsidRPr="00096906" w:rsidRDefault="00096906" w:rsidP="0009690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6DC44C50" w14:textId="77777777" w:rsidR="003E32AF" w:rsidRPr="003E32AF" w:rsidRDefault="003E32AF" w:rsidP="003E32AF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418D9" w14:textId="7344C75A" w:rsidR="00096906" w:rsidRPr="00096906" w:rsidRDefault="00096906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>on a storage tank for the Sunnyside Station</w:t>
      </w:r>
    </w:p>
    <w:p w14:paraId="6339F5ED" w14:textId="77777777" w:rsidR="00096906" w:rsidRPr="00096906" w:rsidRDefault="00096906" w:rsidP="000969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64091EE" w14:textId="77777777" w:rsidR="004722F0" w:rsidRPr="004722F0" w:rsidRDefault="00C6244F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A57AEB" w:rsidRPr="00F122C7">
        <w:rPr>
          <w:rFonts w:ascii="Arial" w:hAnsi="Arial" w:cs="Arial"/>
          <w:bCs/>
          <w:sz w:val="24"/>
          <w:szCs w:val="24"/>
        </w:rPr>
        <w:t>action</w:t>
      </w:r>
      <w:r w:rsidR="00B155F0" w:rsidRPr="00F122C7">
        <w:rPr>
          <w:rFonts w:ascii="Arial" w:hAnsi="Arial" w:cs="Arial"/>
          <w:bCs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sz w:val="24"/>
          <w:szCs w:val="24"/>
        </w:rPr>
        <w:t xml:space="preserve">regarding </w:t>
      </w:r>
      <w:r w:rsidR="00B155F0" w:rsidRPr="00F122C7">
        <w:rPr>
          <w:rFonts w:ascii="Arial" w:hAnsi="Arial" w:cs="Arial"/>
          <w:bCs/>
          <w:sz w:val="24"/>
          <w:szCs w:val="24"/>
        </w:rPr>
        <w:t>the position of Fire Chief</w:t>
      </w:r>
      <w:r w:rsidR="0055524A">
        <w:rPr>
          <w:rFonts w:ascii="Arial" w:hAnsi="Arial" w:cs="Arial"/>
          <w:bCs/>
          <w:sz w:val="24"/>
          <w:szCs w:val="24"/>
        </w:rPr>
        <w:t>.</w:t>
      </w:r>
    </w:p>
    <w:p w14:paraId="662B30EC" w14:textId="77777777" w:rsidR="004722F0" w:rsidRPr="004722F0" w:rsidRDefault="004722F0" w:rsidP="004722F0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63C38227" w14:textId="6A8303E4" w:rsidR="004722F0" w:rsidRPr="004722F0" w:rsidRDefault="004722F0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4722F0">
        <w:rPr>
          <w:rFonts w:ascii="Arial" w:hAnsi="Arial" w:cs="Arial"/>
          <w:bCs/>
          <w:color w:val="000000"/>
          <w:sz w:val="24"/>
          <w:szCs w:val="24"/>
        </w:rPr>
        <w:t>Discussion and possible action regarding nominations and election of 202</w:t>
      </w:r>
      <w:r>
        <w:rPr>
          <w:rFonts w:ascii="Arial" w:hAnsi="Arial" w:cs="Arial"/>
          <w:bCs/>
          <w:color w:val="000000"/>
          <w:sz w:val="24"/>
          <w:szCs w:val="24"/>
        </w:rPr>
        <w:t>6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 xml:space="preserve"> Board Chairman, Vice Chai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>r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>man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 xml:space="preserve"> and Board Secretary 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 xml:space="preserve">to be effective on January 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>14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>, 202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>6</w:t>
      </w:r>
      <w:r w:rsidRPr="004722F0">
        <w:rPr>
          <w:rFonts w:ascii="Arial" w:hAnsi="Arial" w:cs="Arial"/>
          <w:bCs/>
          <w:color w:val="000000"/>
          <w:sz w:val="24"/>
          <w:szCs w:val="24"/>
        </w:rPr>
        <w:t xml:space="preserve">, at the Regular Meeting. </w:t>
      </w:r>
    </w:p>
    <w:p w14:paraId="43941DE9" w14:textId="77777777" w:rsidR="004722F0" w:rsidRPr="004722F0" w:rsidRDefault="004722F0" w:rsidP="00472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F7B9F" w14:textId="77777777" w:rsidR="0055524A" w:rsidRPr="0055524A" w:rsidRDefault="0055524A" w:rsidP="0055524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E647" w14:textId="77777777" w:rsidR="00E43024" w:rsidRDefault="00E43024" w:rsidP="0052115D">
      <w:pPr>
        <w:spacing w:after="0" w:line="240" w:lineRule="auto"/>
      </w:pPr>
      <w:r>
        <w:separator/>
      </w:r>
    </w:p>
  </w:endnote>
  <w:endnote w:type="continuationSeparator" w:id="0">
    <w:p w14:paraId="0B7C834C" w14:textId="77777777" w:rsidR="00E43024" w:rsidRDefault="00E43024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525A" w14:textId="77777777" w:rsidR="00E43024" w:rsidRDefault="00E43024" w:rsidP="0052115D">
      <w:pPr>
        <w:spacing w:after="0" w:line="240" w:lineRule="auto"/>
      </w:pPr>
      <w:r>
        <w:separator/>
      </w:r>
    </w:p>
  </w:footnote>
  <w:footnote w:type="continuationSeparator" w:id="0">
    <w:p w14:paraId="6E14A24E" w14:textId="77777777" w:rsidR="00E43024" w:rsidRDefault="00E43024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0"/>
  </w:num>
  <w:num w:numId="3" w16cid:durableId="210769912">
    <w:abstractNumId w:val="3"/>
  </w:num>
  <w:num w:numId="4" w16cid:durableId="1665352060">
    <w:abstractNumId w:val="35"/>
  </w:num>
  <w:num w:numId="5" w16cid:durableId="1684161729">
    <w:abstractNumId w:val="32"/>
  </w:num>
  <w:num w:numId="6" w16cid:durableId="692419303">
    <w:abstractNumId w:val="31"/>
  </w:num>
  <w:num w:numId="7" w16cid:durableId="1482308968">
    <w:abstractNumId w:val="41"/>
  </w:num>
  <w:num w:numId="8" w16cid:durableId="334303321">
    <w:abstractNumId w:val="12"/>
  </w:num>
  <w:num w:numId="9" w16cid:durableId="1550802405">
    <w:abstractNumId w:val="21"/>
  </w:num>
  <w:num w:numId="10" w16cid:durableId="277421575">
    <w:abstractNumId w:val="39"/>
  </w:num>
  <w:num w:numId="11" w16cid:durableId="15273225">
    <w:abstractNumId w:val="28"/>
  </w:num>
  <w:num w:numId="12" w16cid:durableId="1136142923">
    <w:abstractNumId w:val="17"/>
  </w:num>
  <w:num w:numId="13" w16cid:durableId="91173581">
    <w:abstractNumId w:val="36"/>
  </w:num>
  <w:num w:numId="14" w16cid:durableId="1484663875">
    <w:abstractNumId w:val="40"/>
  </w:num>
  <w:num w:numId="15" w16cid:durableId="910040647">
    <w:abstractNumId w:val="15"/>
  </w:num>
  <w:num w:numId="16" w16cid:durableId="658268586">
    <w:abstractNumId w:val="43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29"/>
  </w:num>
  <w:num w:numId="24" w16cid:durableId="1431702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6"/>
  </w:num>
  <w:num w:numId="28" w16cid:durableId="34358378">
    <w:abstractNumId w:val="16"/>
  </w:num>
  <w:num w:numId="29" w16cid:durableId="1417508273">
    <w:abstractNumId w:val="27"/>
  </w:num>
  <w:num w:numId="30" w16cid:durableId="1901475274">
    <w:abstractNumId w:val="23"/>
  </w:num>
  <w:num w:numId="31" w16cid:durableId="1235046245">
    <w:abstractNumId w:val="5"/>
  </w:num>
  <w:num w:numId="32" w16cid:durableId="1719619763">
    <w:abstractNumId w:val="30"/>
  </w:num>
  <w:num w:numId="33" w16cid:durableId="84503610">
    <w:abstractNumId w:val="13"/>
  </w:num>
  <w:num w:numId="34" w16cid:durableId="796949722">
    <w:abstractNumId w:val="44"/>
  </w:num>
  <w:num w:numId="35" w16cid:durableId="1492483742">
    <w:abstractNumId w:val="19"/>
  </w:num>
  <w:num w:numId="36" w16cid:durableId="2139687568">
    <w:abstractNumId w:val="8"/>
  </w:num>
  <w:num w:numId="37" w16cid:durableId="1560553509">
    <w:abstractNumId w:val="24"/>
  </w:num>
  <w:num w:numId="38" w16cid:durableId="464928954">
    <w:abstractNumId w:val="42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2"/>
  </w:num>
  <w:num w:numId="42" w16cid:durableId="1718433097">
    <w:abstractNumId w:val="34"/>
  </w:num>
  <w:num w:numId="43" w16cid:durableId="233324149">
    <w:abstractNumId w:val="25"/>
  </w:num>
  <w:num w:numId="44" w16cid:durableId="109204054">
    <w:abstractNumId w:val="37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32AF"/>
    <w:rsid w:val="003E3F95"/>
    <w:rsid w:val="003E463F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14B"/>
    <w:rsid w:val="00601A17"/>
    <w:rsid w:val="00604B85"/>
    <w:rsid w:val="0060569F"/>
    <w:rsid w:val="0060587A"/>
    <w:rsid w:val="00606AC3"/>
    <w:rsid w:val="00607FD7"/>
    <w:rsid w:val="00611D7D"/>
    <w:rsid w:val="00614A8A"/>
    <w:rsid w:val="00614E5A"/>
    <w:rsid w:val="00616F87"/>
    <w:rsid w:val="00622766"/>
    <w:rsid w:val="00622C09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B81"/>
    <w:rsid w:val="00706FE3"/>
    <w:rsid w:val="00707536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45EA"/>
    <w:rsid w:val="00745382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3158"/>
    <w:rsid w:val="0085557E"/>
    <w:rsid w:val="00855AF1"/>
    <w:rsid w:val="00855C78"/>
    <w:rsid w:val="00855D5F"/>
    <w:rsid w:val="00855F5C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B70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443</Words>
  <Characters>2525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6</cp:revision>
  <cp:lastPrinted>2025-11-07T20:25:00Z</cp:lastPrinted>
  <dcterms:created xsi:type="dcterms:W3CDTF">2025-11-07T20:26:00Z</dcterms:created>
  <dcterms:modified xsi:type="dcterms:W3CDTF">2025-12-07T22:57:00Z</dcterms:modified>
</cp:coreProperties>
</file>